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368F19" w14:textId="46C63BD1" w:rsidR="006E231C" w:rsidRDefault="00F14A1B" w:rsidP="006E231C">
      <w:pPr>
        <w:jc w:val="center"/>
        <w:rPr>
          <w:rFonts w:ascii="Arial" w:eastAsia="Times New Roman" w:hAnsi="Arial" w:cs="Arial"/>
          <w:b/>
          <w:bCs/>
          <w:color w:val="000000" w:themeColor="text1"/>
          <w:sz w:val="36"/>
          <w:szCs w:val="28"/>
        </w:rPr>
      </w:pPr>
      <w:r w:rsidRPr="00F14A1B">
        <w:rPr>
          <w:rFonts w:ascii="Palatino Linotype" w:hAnsi="Palatino Linotype" w:cs="Helvetica"/>
          <w:b/>
          <w:bCs/>
          <w:noProof/>
          <w:color w:val="333333"/>
          <w:sz w:val="36"/>
          <w:szCs w:val="36"/>
          <w:shd w:val="clear" w:color="auto" w:fill="FFFFFF"/>
        </w:rPr>
        <w:drawing>
          <wp:inline distT="0" distB="0" distL="0" distR="0" wp14:anchorId="09480E71" wp14:editId="25F1727B">
            <wp:extent cx="5943600" cy="1365996"/>
            <wp:effectExtent l="0" t="0" r="0" b="5715"/>
            <wp:docPr id="2" name="图片 2" descr="D:\Document\网站\CyberCon\CyberLife2019\index_files\titl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网站\CyberCon\CyberLife2019\index_files\title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365996"/>
                    </a:xfrm>
                    <a:prstGeom prst="rect">
                      <a:avLst/>
                    </a:prstGeom>
                    <a:noFill/>
                    <a:ln>
                      <a:noFill/>
                    </a:ln>
                  </pic:spPr>
                </pic:pic>
              </a:graphicData>
            </a:graphic>
          </wp:inline>
        </w:drawing>
      </w:r>
      <w:bookmarkStart w:id="0" w:name="_GoBack"/>
      <w:bookmarkEnd w:id="0"/>
      <w:r w:rsidR="006E231C">
        <w:rPr>
          <w:rFonts w:ascii="Palatino Linotype" w:hAnsi="Palatino Linotype" w:cs="Helvetica"/>
          <w:b/>
          <w:bCs/>
          <w:color w:val="333333"/>
          <w:sz w:val="36"/>
          <w:szCs w:val="36"/>
          <w:shd w:val="clear" w:color="auto" w:fill="FFFFFF"/>
        </w:rPr>
        <w:t>Call for Workshop Proposals</w:t>
      </w:r>
    </w:p>
    <w:p w14:paraId="701C8028" w14:textId="7C1992D4" w:rsidR="006E231C" w:rsidRDefault="006E231C" w:rsidP="004A13C3">
      <w:pPr>
        <w:jc w:val="both"/>
        <w:rPr>
          <w:rFonts w:ascii="Palatino Linotype" w:hAnsi="Palatino Linotype"/>
          <w:sz w:val="20"/>
          <w:szCs w:val="20"/>
          <w:shd w:val="clear" w:color="auto" w:fill="FFFFFF"/>
        </w:rPr>
      </w:pPr>
      <w:bookmarkStart w:id="1" w:name="_Hlk11138763"/>
      <w:r w:rsidRPr="006E231C">
        <w:rPr>
          <w:rFonts w:ascii="Palatino Linotype" w:hAnsi="Palatino Linotype"/>
          <w:sz w:val="20"/>
          <w:szCs w:val="20"/>
          <w:shd w:val="clear" w:color="auto" w:fill="FFFFFF"/>
        </w:rPr>
        <w:t>The International Conference on Cyber-Living, Cyber-Syndrome and Cyber-Health 2019 (</w:t>
      </w:r>
      <w:r w:rsidR="004A13C3">
        <w:rPr>
          <w:rFonts w:ascii="Palatino Linotype" w:hAnsi="Palatino Linotype"/>
          <w:sz w:val="20"/>
          <w:szCs w:val="20"/>
          <w:shd w:val="clear" w:color="auto" w:fill="FFFFFF"/>
        </w:rPr>
        <w:t xml:space="preserve"> </w:t>
      </w:r>
      <w:r w:rsidRPr="006E231C">
        <w:rPr>
          <w:rFonts w:ascii="Palatino Linotype" w:hAnsi="Palatino Linotype"/>
          <w:sz w:val="20"/>
          <w:szCs w:val="20"/>
          <w:shd w:val="clear" w:color="auto" w:fill="FFFFFF"/>
        </w:rPr>
        <w:t>CyberLife 2019</w:t>
      </w:r>
      <w:r w:rsidR="004A13C3">
        <w:rPr>
          <w:rFonts w:ascii="Palatino Linotype" w:hAnsi="Palatino Linotype"/>
          <w:sz w:val="20"/>
          <w:szCs w:val="20"/>
          <w:shd w:val="clear" w:color="auto" w:fill="FFFFFF"/>
        </w:rPr>
        <w:t xml:space="preserve"> </w:t>
      </w:r>
      <w:r w:rsidRPr="006E231C">
        <w:rPr>
          <w:rFonts w:ascii="Palatino Linotype" w:hAnsi="Palatino Linotype"/>
          <w:sz w:val="20"/>
          <w:szCs w:val="20"/>
          <w:shd w:val="clear" w:color="auto" w:fill="FFFFFF"/>
        </w:rPr>
        <w:t>) will be held in Beijing, China, during December 16-18, 2019 ( http://www.cybermatics.org/CyberCon/CyberLife2019/ ).</w:t>
      </w:r>
      <w:bookmarkEnd w:id="1"/>
      <w:r>
        <w:rPr>
          <w:rFonts w:ascii="Palatino Linotype" w:hAnsi="Palatino Linotype"/>
          <w:sz w:val="20"/>
          <w:szCs w:val="20"/>
          <w:shd w:val="clear" w:color="auto" w:fill="FFFFFF"/>
        </w:rPr>
        <w:t xml:space="preserve"> In addition to technical sessions, the program will also include a set of workshops. The goal of the workshops is to explore emerging research topics, and to provide a forum for authors to present early research results on those topics. Workshop papers are expected to focus on more specific research areas than those in the main conference. </w:t>
      </w:r>
    </w:p>
    <w:p w14:paraId="342E5F00" w14:textId="4C22F5CC" w:rsidR="00432978" w:rsidRPr="00432978" w:rsidRDefault="00432978" w:rsidP="00432978">
      <w:pPr>
        <w:spacing w:line="240" w:lineRule="auto"/>
        <w:jc w:val="both"/>
        <w:rPr>
          <w:rFonts w:ascii="Palatino Linotype" w:hAnsi="Palatino Linotype"/>
          <w:sz w:val="20"/>
          <w:szCs w:val="20"/>
          <w:shd w:val="clear" w:color="auto" w:fill="FFFFFF"/>
        </w:rPr>
      </w:pPr>
      <w:r w:rsidRPr="006E231C">
        <w:rPr>
          <w:rFonts w:ascii="Palatino Linotype" w:hAnsi="Palatino Linotype"/>
          <w:sz w:val="20"/>
          <w:szCs w:val="20"/>
          <w:shd w:val="clear" w:color="auto" w:fill="FFFFFF"/>
        </w:rPr>
        <w:t>Workshop organizers are responsible for forming program committees, circulating Call for Papers, organizing submissions and reviews as well as planning the final programs. CyberLife 2019</w:t>
      </w:r>
      <w:r>
        <w:rPr>
          <w:rFonts w:ascii="Palatino Linotype" w:hAnsi="Palatino Linotype"/>
          <w:sz w:val="20"/>
          <w:szCs w:val="20"/>
          <w:shd w:val="clear" w:color="auto" w:fill="FFFFFF"/>
        </w:rPr>
        <w:t xml:space="preserve"> </w:t>
      </w:r>
      <w:r w:rsidRPr="006E231C">
        <w:rPr>
          <w:rFonts w:ascii="Palatino Linotype" w:hAnsi="Palatino Linotype"/>
          <w:sz w:val="20"/>
          <w:szCs w:val="20"/>
          <w:shd w:val="clear" w:color="auto" w:fill="FFFFFF"/>
        </w:rPr>
        <w:t>workshop co-chairs will assist the workshop organizers in organizing workshops and ensure their quality and success.</w:t>
      </w:r>
      <w:r>
        <w:rPr>
          <w:rFonts w:ascii="Palatino Linotype" w:hAnsi="Palatino Linotype"/>
          <w:sz w:val="20"/>
          <w:szCs w:val="20"/>
          <w:shd w:val="clear" w:color="auto" w:fill="FFFFFF"/>
        </w:rPr>
        <w:t xml:space="preserve"> </w:t>
      </w:r>
      <w:r w:rsidRPr="004C6545">
        <w:rPr>
          <w:rFonts w:ascii="Palatino Linotype" w:hAnsi="Palatino Linotype"/>
          <w:sz w:val="20"/>
          <w:szCs w:val="20"/>
          <w:shd w:val="clear" w:color="auto" w:fill="FFFFFF"/>
        </w:rPr>
        <w:t>The registration fees for workshops will be determined by the conference (not the workshop itself), which will be paid to the conference directly. The conference will provide workshop facilities including the working notes printing, the meeting room, coffee break, lunch, proceedings, etc.</w:t>
      </w:r>
    </w:p>
    <w:p w14:paraId="4F70B469" w14:textId="77777777" w:rsidR="006E231C" w:rsidRDefault="006E231C" w:rsidP="006E231C">
      <w:pPr>
        <w:jc w:val="both"/>
        <w:rPr>
          <w:rFonts w:ascii="Palatino Linotype" w:hAnsi="Palatino Linotype" w:cs="Helvetica"/>
          <w:b/>
          <w:bCs/>
          <w:color w:val="333333"/>
          <w:sz w:val="28"/>
          <w:szCs w:val="28"/>
          <w:shd w:val="clear" w:color="auto" w:fill="FFFFFF"/>
        </w:rPr>
      </w:pPr>
      <w:r>
        <w:rPr>
          <w:rFonts w:ascii="Palatino Linotype" w:hAnsi="Palatino Linotype" w:cs="Helvetica"/>
          <w:b/>
          <w:bCs/>
          <w:color w:val="333333"/>
          <w:sz w:val="28"/>
          <w:szCs w:val="28"/>
          <w:shd w:val="clear" w:color="auto" w:fill="FFFFFF"/>
        </w:rPr>
        <w:t>Proposal Submission</w:t>
      </w:r>
    </w:p>
    <w:p w14:paraId="31C6073F" w14:textId="77777777" w:rsidR="006E231C" w:rsidRDefault="006E231C" w:rsidP="006E231C">
      <w:pPr>
        <w:spacing w:after="0" w:line="240" w:lineRule="auto"/>
        <w:jc w:val="both"/>
        <w:rPr>
          <w:rFonts w:ascii="Palatino Linotype" w:hAnsi="Palatino Linotype" w:cs="Helvetica"/>
          <w:color w:val="333333"/>
          <w:sz w:val="20"/>
          <w:szCs w:val="20"/>
          <w:shd w:val="clear" w:color="auto" w:fill="FFFFFF"/>
        </w:rPr>
      </w:pPr>
      <w:r>
        <w:rPr>
          <w:rFonts w:ascii="Palatino Linotype" w:hAnsi="Palatino Linotype" w:cs="Helvetica"/>
          <w:color w:val="333333"/>
          <w:sz w:val="20"/>
          <w:szCs w:val="20"/>
          <w:shd w:val="clear" w:color="auto" w:fill="FFFFFF"/>
        </w:rPr>
        <w:t>A workshop proposal, should provide the following information:</w:t>
      </w:r>
    </w:p>
    <w:p w14:paraId="1510D355" w14:textId="77777777" w:rsidR="006E231C" w:rsidRDefault="006E231C" w:rsidP="006E231C">
      <w:pPr>
        <w:spacing w:after="0" w:line="240" w:lineRule="auto"/>
        <w:jc w:val="both"/>
        <w:rPr>
          <w:rFonts w:ascii="Palatino Linotype" w:hAnsi="Palatino Linotype" w:cs="Helvetica"/>
          <w:color w:val="333333"/>
          <w:sz w:val="20"/>
          <w:szCs w:val="20"/>
          <w:shd w:val="clear" w:color="auto" w:fill="FFFFFF"/>
        </w:rPr>
      </w:pPr>
      <w:r>
        <w:rPr>
          <w:rFonts w:ascii="Palatino Linotype" w:hAnsi="Palatino Linotype" w:cs="Helvetica"/>
          <w:color w:val="333333"/>
          <w:sz w:val="20"/>
          <w:szCs w:val="20"/>
          <w:shd w:val="clear" w:color="auto" w:fill="FFFFFF"/>
        </w:rPr>
        <w:t> </w:t>
      </w:r>
    </w:p>
    <w:p w14:paraId="41881661" w14:textId="77777777" w:rsidR="006E231C" w:rsidRDefault="006E231C" w:rsidP="006E231C">
      <w:pPr>
        <w:pStyle w:val="a3"/>
        <w:numPr>
          <w:ilvl w:val="0"/>
          <w:numId w:val="1"/>
        </w:numPr>
        <w:spacing w:after="0" w:line="240" w:lineRule="auto"/>
        <w:rPr>
          <w:rFonts w:ascii="Palatino Linotype" w:hAnsi="Palatino Linotype" w:cs="Helvetica"/>
          <w:color w:val="333333"/>
          <w:sz w:val="20"/>
          <w:szCs w:val="20"/>
          <w:shd w:val="clear" w:color="auto" w:fill="FFFFFF"/>
        </w:rPr>
      </w:pPr>
      <w:r>
        <w:rPr>
          <w:rFonts w:ascii="Palatino Linotype" w:hAnsi="Palatino Linotype" w:cs="Helvetica"/>
          <w:color w:val="333333"/>
          <w:sz w:val="20"/>
          <w:szCs w:val="20"/>
          <w:shd w:val="clear" w:color="auto" w:fill="FFFFFF"/>
        </w:rPr>
        <w:t>Title, scope and topics of the workshop</w:t>
      </w:r>
    </w:p>
    <w:p w14:paraId="1CCF716A" w14:textId="77777777" w:rsidR="006E231C" w:rsidRDefault="006E231C" w:rsidP="006E231C">
      <w:pPr>
        <w:pStyle w:val="a3"/>
        <w:numPr>
          <w:ilvl w:val="0"/>
          <w:numId w:val="1"/>
        </w:numPr>
        <w:spacing w:after="0" w:line="240" w:lineRule="auto"/>
        <w:rPr>
          <w:rFonts w:ascii="Palatino Linotype" w:hAnsi="Palatino Linotype" w:cs="Helvetica"/>
          <w:color w:val="333333"/>
          <w:sz w:val="20"/>
          <w:szCs w:val="20"/>
          <w:shd w:val="clear" w:color="auto" w:fill="FFFFFF"/>
        </w:rPr>
      </w:pPr>
      <w:r>
        <w:rPr>
          <w:rFonts w:ascii="Palatino Linotype" w:hAnsi="Palatino Linotype" w:cs="Helvetica"/>
          <w:color w:val="333333"/>
          <w:sz w:val="20"/>
          <w:szCs w:val="20"/>
          <w:shd w:val="clear" w:color="auto" w:fill="FFFFFF"/>
        </w:rPr>
        <w:t>The short bios of the key organizers and their experience on conference/ workshop organization</w:t>
      </w:r>
    </w:p>
    <w:p w14:paraId="5D3EB1BE" w14:textId="77777777" w:rsidR="006E231C" w:rsidRDefault="006E231C" w:rsidP="006E231C">
      <w:pPr>
        <w:pStyle w:val="a3"/>
        <w:numPr>
          <w:ilvl w:val="0"/>
          <w:numId w:val="1"/>
        </w:numPr>
        <w:spacing w:after="0" w:line="240" w:lineRule="auto"/>
        <w:rPr>
          <w:rFonts w:ascii="Palatino Linotype" w:hAnsi="Palatino Linotype" w:cs="Helvetica"/>
          <w:color w:val="333333"/>
          <w:sz w:val="20"/>
          <w:szCs w:val="20"/>
          <w:shd w:val="clear" w:color="auto" w:fill="FFFFFF"/>
        </w:rPr>
      </w:pPr>
      <w:r>
        <w:rPr>
          <w:rFonts w:ascii="Palatino Linotype" w:hAnsi="Palatino Linotype" w:cs="Helvetica"/>
          <w:color w:val="333333"/>
          <w:sz w:val="20"/>
          <w:szCs w:val="20"/>
          <w:shd w:val="clear" w:color="auto" w:fill="FFFFFF"/>
        </w:rPr>
        <w:t>Tentative list of program committee members</w:t>
      </w:r>
    </w:p>
    <w:p w14:paraId="4935B5BE" w14:textId="77777777" w:rsidR="006E231C" w:rsidRDefault="006E231C" w:rsidP="006E231C">
      <w:pPr>
        <w:pStyle w:val="a3"/>
        <w:numPr>
          <w:ilvl w:val="0"/>
          <w:numId w:val="1"/>
        </w:numPr>
        <w:spacing w:after="0" w:line="240" w:lineRule="auto"/>
        <w:rPr>
          <w:rFonts w:ascii="Palatino Linotype" w:hAnsi="Palatino Linotype" w:cs="Helvetica"/>
          <w:color w:val="333333"/>
          <w:sz w:val="20"/>
          <w:szCs w:val="20"/>
          <w:shd w:val="clear" w:color="auto" w:fill="FFFFFF"/>
        </w:rPr>
      </w:pPr>
      <w:r>
        <w:rPr>
          <w:rFonts w:ascii="Palatino Linotype" w:hAnsi="Palatino Linotype" w:cs="Helvetica"/>
          <w:color w:val="333333"/>
          <w:sz w:val="20"/>
          <w:szCs w:val="20"/>
          <w:shd w:val="clear" w:color="auto" w:fill="FFFFFF"/>
        </w:rPr>
        <w:t>The procedure for selecting papers, plans for dissemination (e.g., how to advertise and special issues of journals), and the expected number of participants</w:t>
      </w:r>
    </w:p>
    <w:p w14:paraId="2C8A0D32" w14:textId="77777777" w:rsidR="006E231C" w:rsidRDefault="006E231C" w:rsidP="006E231C">
      <w:pPr>
        <w:pStyle w:val="a3"/>
        <w:numPr>
          <w:ilvl w:val="0"/>
          <w:numId w:val="1"/>
        </w:numPr>
        <w:spacing w:after="0" w:line="240" w:lineRule="auto"/>
        <w:rPr>
          <w:rFonts w:ascii="Palatino Linotype" w:hAnsi="Palatino Linotype" w:cs="Helvetica"/>
          <w:color w:val="333333"/>
          <w:sz w:val="20"/>
          <w:szCs w:val="20"/>
          <w:shd w:val="clear" w:color="auto" w:fill="FFFFFF"/>
        </w:rPr>
      </w:pPr>
      <w:r>
        <w:rPr>
          <w:rFonts w:ascii="Palatino Linotype" w:hAnsi="Palatino Linotype" w:cs="Helvetica"/>
          <w:color w:val="333333"/>
          <w:sz w:val="20"/>
          <w:szCs w:val="20"/>
          <w:shd w:val="clear" w:color="auto" w:fill="FFFFFF"/>
        </w:rPr>
        <w:t>Past history of the workshop if any (where held, number of papers, number of participants)</w:t>
      </w:r>
    </w:p>
    <w:p w14:paraId="47290278" w14:textId="21F6A72B" w:rsidR="006E231C" w:rsidRPr="00F77B4F" w:rsidRDefault="00F77B4F" w:rsidP="006E231C">
      <w:pPr>
        <w:spacing w:after="0" w:line="240" w:lineRule="auto"/>
        <w:rPr>
          <w:rFonts w:ascii="Palatino Linotype" w:hAnsi="Palatino Linotype" w:cs="Helvetica"/>
          <w:b/>
          <w:color w:val="333333"/>
          <w:sz w:val="20"/>
          <w:szCs w:val="20"/>
          <w:shd w:val="clear" w:color="auto" w:fill="FFFFFF"/>
        </w:rPr>
      </w:pPr>
      <w:r w:rsidRPr="00F77B4F">
        <w:rPr>
          <w:rFonts w:ascii="Palatino Linotype" w:hAnsi="Palatino Linotype" w:cs="Helvetica"/>
          <w:b/>
          <w:color w:val="333333"/>
          <w:sz w:val="20"/>
          <w:szCs w:val="20"/>
          <w:shd w:val="clear" w:color="auto" w:fill="FFFFFF"/>
        </w:rPr>
        <w:t>* Previously organized workshops do not need to send the abovementioned information, just send the link of the previously organized workshop</w:t>
      </w:r>
    </w:p>
    <w:p w14:paraId="0B507E21" w14:textId="5D70E756" w:rsidR="006E231C" w:rsidRDefault="00563572" w:rsidP="006E231C">
      <w:pPr>
        <w:jc w:val="both"/>
        <w:rPr>
          <w:rFonts w:ascii="Palatino Linotype" w:hAnsi="Palatino Linotype" w:cs="Helvetica"/>
          <w:color w:val="333333"/>
          <w:sz w:val="20"/>
          <w:szCs w:val="20"/>
          <w:shd w:val="clear" w:color="auto" w:fill="FFFFFF"/>
        </w:rPr>
      </w:pPr>
      <w:r w:rsidRPr="00563572">
        <w:rPr>
          <w:rFonts w:ascii="Palatino Linotype" w:hAnsi="Palatino Linotype" w:cs="Helvetica"/>
          <w:color w:val="333333"/>
          <w:sz w:val="20"/>
          <w:szCs w:val="20"/>
          <w:shd w:val="clear" w:color="auto" w:fill="FFFFFF"/>
        </w:rPr>
        <w:t>Workshop organizers should send their workshop proposals to Sahraoui Dhelim (sahraoui.dhelim[AT]]hotmail.com).</w:t>
      </w:r>
      <w:r w:rsidR="006E231C">
        <w:rPr>
          <w:rFonts w:ascii="Palatino Linotype" w:hAnsi="Palatino Linotype" w:cs="Helvetica"/>
          <w:color w:val="333333"/>
          <w:sz w:val="20"/>
          <w:szCs w:val="20"/>
          <w:shd w:val="clear" w:color="auto" w:fill="FFFFFF"/>
        </w:rPr>
        <w:t>The notification of acceptance for workshop proposals will be made shortly after the deadline. Please include in the email subject "</w:t>
      </w:r>
      <w:r w:rsidR="006E231C" w:rsidRPr="006E231C">
        <w:rPr>
          <w:rFonts w:ascii="Palatino Linotype" w:hAnsi="Palatino Linotype" w:cs="Helvetica"/>
          <w:color w:val="333333"/>
          <w:sz w:val="20"/>
          <w:szCs w:val="20"/>
          <w:shd w:val="clear" w:color="auto" w:fill="FFFFFF"/>
        </w:rPr>
        <w:t>CyberLife 2019</w:t>
      </w:r>
      <w:r w:rsidR="006E231C">
        <w:rPr>
          <w:rFonts w:ascii="Palatino Linotype" w:hAnsi="Palatino Linotype" w:cs="Helvetica"/>
          <w:color w:val="333333"/>
          <w:sz w:val="20"/>
          <w:szCs w:val="20"/>
          <w:shd w:val="clear" w:color="auto" w:fill="FFFFFF"/>
        </w:rPr>
        <w:t xml:space="preserve"> Workshop Proposals". </w:t>
      </w:r>
    </w:p>
    <w:p w14:paraId="2A0364DF" w14:textId="77777777" w:rsidR="006E231C" w:rsidRDefault="006E231C" w:rsidP="006E231C">
      <w:pPr>
        <w:jc w:val="both"/>
        <w:rPr>
          <w:rFonts w:ascii="Palatino Linotype" w:hAnsi="Palatino Linotype" w:cs="Helvetica"/>
          <w:b/>
          <w:bCs/>
          <w:color w:val="333333"/>
          <w:sz w:val="28"/>
          <w:szCs w:val="28"/>
          <w:shd w:val="clear" w:color="auto" w:fill="FFFFFF"/>
        </w:rPr>
      </w:pPr>
      <w:r>
        <w:rPr>
          <w:rFonts w:ascii="Palatino Linotype" w:hAnsi="Palatino Linotype" w:cs="Helvetica"/>
          <w:b/>
          <w:bCs/>
          <w:color w:val="333333"/>
          <w:sz w:val="28"/>
          <w:szCs w:val="28"/>
          <w:shd w:val="clear" w:color="auto" w:fill="FFFFFF"/>
        </w:rPr>
        <w:t>Workshop important dates</w:t>
      </w:r>
    </w:p>
    <w:p w14:paraId="5F419148" w14:textId="77777777" w:rsidR="006E231C" w:rsidRDefault="006E231C" w:rsidP="006E231C">
      <w:pPr>
        <w:pStyle w:val="a3"/>
        <w:numPr>
          <w:ilvl w:val="0"/>
          <w:numId w:val="2"/>
        </w:numPr>
        <w:jc w:val="both"/>
        <w:rPr>
          <w:rFonts w:ascii="Palatino Linotype" w:hAnsi="Palatino Linotype" w:cs="Helvetica"/>
          <w:color w:val="333333"/>
          <w:sz w:val="20"/>
          <w:szCs w:val="20"/>
          <w:shd w:val="clear" w:color="auto" w:fill="FFFFFF"/>
        </w:rPr>
      </w:pPr>
      <w:r>
        <w:rPr>
          <w:rFonts w:ascii="Palatino Linotype" w:hAnsi="Palatino Linotype" w:cs="Helvetica"/>
          <w:color w:val="333333"/>
          <w:sz w:val="20"/>
          <w:szCs w:val="20"/>
          <w:shd w:val="clear" w:color="auto" w:fill="FFFFFF"/>
        </w:rPr>
        <w:t>Proposal due: July. 31, 2019</w:t>
      </w:r>
    </w:p>
    <w:p w14:paraId="716F61ED" w14:textId="77777777" w:rsidR="006E231C" w:rsidRDefault="006E231C" w:rsidP="006E231C">
      <w:pPr>
        <w:pStyle w:val="a3"/>
        <w:numPr>
          <w:ilvl w:val="0"/>
          <w:numId w:val="2"/>
        </w:numPr>
        <w:jc w:val="both"/>
        <w:rPr>
          <w:rFonts w:ascii="Palatino Linotype" w:hAnsi="Palatino Linotype" w:cs="Helvetica"/>
          <w:color w:val="333333"/>
          <w:sz w:val="20"/>
          <w:szCs w:val="20"/>
          <w:shd w:val="clear" w:color="auto" w:fill="FFFFFF"/>
        </w:rPr>
      </w:pPr>
      <w:r>
        <w:rPr>
          <w:rFonts w:ascii="Palatino Linotype" w:hAnsi="Palatino Linotype" w:cs="Helvetica"/>
          <w:color w:val="333333"/>
          <w:sz w:val="20"/>
          <w:szCs w:val="20"/>
          <w:shd w:val="clear" w:color="auto" w:fill="FFFFFF"/>
        </w:rPr>
        <w:t xml:space="preserve">Proposal notification: Within one week after proposal submission </w:t>
      </w:r>
    </w:p>
    <w:p w14:paraId="590CBB14" w14:textId="77777777" w:rsidR="006E231C" w:rsidRDefault="006E231C" w:rsidP="006E231C">
      <w:pPr>
        <w:pStyle w:val="a3"/>
        <w:numPr>
          <w:ilvl w:val="0"/>
          <w:numId w:val="2"/>
        </w:numPr>
        <w:jc w:val="both"/>
        <w:rPr>
          <w:rFonts w:ascii="Palatino Linotype" w:hAnsi="Palatino Linotype" w:cs="Helvetica"/>
          <w:color w:val="333333"/>
          <w:sz w:val="20"/>
          <w:szCs w:val="20"/>
          <w:shd w:val="clear" w:color="auto" w:fill="FFFFFF"/>
        </w:rPr>
      </w:pPr>
      <w:r>
        <w:rPr>
          <w:rFonts w:ascii="Palatino Linotype" w:hAnsi="Palatino Linotype" w:cs="Helvetica"/>
          <w:color w:val="333333"/>
          <w:sz w:val="20"/>
          <w:szCs w:val="20"/>
          <w:shd w:val="clear" w:color="auto" w:fill="FFFFFF"/>
        </w:rPr>
        <w:t xml:space="preserve">Submission &amp; notification dues: To be decided by individual workshop </w:t>
      </w:r>
    </w:p>
    <w:p w14:paraId="5871E361" w14:textId="77777777" w:rsidR="006E231C" w:rsidRDefault="006E231C" w:rsidP="006E231C">
      <w:pPr>
        <w:pStyle w:val="a3"/>
        <w:numPr>
          <w:ilvl w:val="0"/>
          <w:numId w:val="2"/>
        </w:numPr>
        <w:jc w:val="both"/>
        <w:rPr>
          <w:rFonts w:ascii="Palatino Linotype" w:hAnsi="Palatino Linotype" w:cs="Helvetica"/>
          <w:color w:val="333333"/>
          <w:sz w:val="20"/>
          <w:szCs w:val="20"/>
          <w:shd w:val="clear" w:color="auto" w:fill="FFFFFF"/>
        </w:rPr>
      </w:pPr>
      <w:r>
        <w:rPr>
          <w:rFonts w:ascii="Palatino Linotype" w:hAnsi="Palatino Linotype" w:cs="Helvetica"/>
          <w:color w:val="333333"/>
          <w:sz w:val="20"/>
          <w:szCs w:val="20"/>
          <w:shd w:val="clear" w:color="auto" w:fill="FFFFFF"/>
        </w:rPr>
        <w:t>Camera ready version due: October 15, 2019</w:t>
      </w:r>
    </w:p>
    <w:p w14:paraId="4EED5FA2" w14:textId="77777777" w:rsidR="005443C7" w:rsidRDefault="005443C7"/>
    <w:sectPr w:rsidR="005443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27023C"/>
    <w:multiLevelType w:val="hybridMultilevel"/>
    <w:tmpl w:val="8A60E9AA"/>
    <w:lvl w:ilvl="0" w:tplc="04090001">
      <w:start w:val="1"/>
      <w:numFmt w:val="bullet"/>
      <w:lvlText w:val=""/>
      <w:lvlJc w:val="left"/>
      <w:pPr>
        <w:ind w:left="720" w:hanging="360"/>
      </w:pPr>
      <w:rPr>
        <w:rFonts w:ascii="Symbol" w:hAnsi="Symbol" w:hint="default"/>
      </w:rPr>
    </w:lvl>
    <w:lvl w:ilvl="1" w:tplc="DCEAA680">
      <w:start w:val="1"/>
      <w:numFmt w:val="bullet"/>
      <w:lvlText w:val="•"/>
      <w:lvlJc w:val="left"/>
      <w:pPr>
        <w:ind w:left="1440" w:hanging="360"/>
      </w:pPr>
      <w:rPr>
        <w:rFonts w:ascii="Calibri" w:eastAsiaTheme="minorEastAsia" w:hAnsi="Calibri" w:cs="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74C24CF"/>
    <w:multiLevelType w:val="hybridMultilevel"/>
    <w:tmpl w:val="ACBE85C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E3NDGyMLM0MAMyDJR0lIJTi4sz8/NACgxrAcr913EsAAAA"/>
  </w:docVars>
  <w:rsids>
    <w:rsidRoot w:val="007A1314"/>
    <w:rsid w:val="00432978"/>
    <w:rsid w:val="004A13C3"/>
    <w:rsid w:val="005443C7"/>
    <w:rsid w:val="00563572"/>
    <w:rsid w:val="006E166B"/>
    <w:rsid w:val="006E231C"/>
    <w:rsid w:val="007A1314"/>
    <w:rsid w:val="00F14A1B"/>
    <w:rsid w:val="00F77B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5AFBE"/>
  <w15:chartTrackingRefBased/>
  <w15:docId w15:val="{F113BA1D-1338-4DB7-80D5-8D4F05935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231C"/>
    <w:pPr>
      <w:spacing w:line="256" w:lineRule="auto"/>
      <w:ind w:left="720"/>
      <w:contextualSpacing/>
    </w:pPr>
  </w:style>
  <w:style w:type="character" w:styleId="a4">
    <w:name w:val="Hyperlink"/>
    <w:basedOn w:val="a0"/>
    <w:uiPriority w:val="99"/>
    <w:semiHidden/>
    <w:unhideWhenUsed/>
    <w:rsid w:val="006E23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06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350</Words>
  <Characters>2000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Detone</dc:creator>
  <cp:keywords/>
  <dc:description/>
  <cp:lastModifiedBy>ZhenZhong</cp:lastModifiedBy>
  <cp:revision>8</cp:revision>
  <cp:lastPrinted>2019-06-11T08:38:00Z</cp:lastPrinted>
  <dcterms:created xsi:type="dcterms:W3CDTF">2019-06-11T08:11:00Z</dcterms:created>
  <dcterms:modified xsi:type="dcterms:W3CDTF">2019-06-15T02:22:00Z</dcterms:modified>
</cp:coreProperties>
</file>